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6A" w:rsidRPr="009E130A" w:rsidRDefault="00CC566A" w:rsidP="009E130A">
      <w:pPr>
        <w:pStyle w:val="a3"/>
        <w:shd w:val="clear" w:color="auto" w:fill="FFFFFF"/>
        <w:spacing w:before="0" w:beforeAutospacing="0" w:after="0" w:afterAutospacing="0" w:line="276" w:lineRule="auto"/>
        <w:ind w:firstLine="720"/>
        <w:jc w:val="right"/>
        <w:rPr>
          <w:rFonts w:ascii="Bookman Old Style" w:hAnsi="Bookman Old Style" w:cs="Arial"/>
          <w:color w:val="000000"/>
          <w:sz w:val="20"/>
          <w:szCs w:val="20"/>
        </w:rPr>
      </w:pPr>
      <w:r w:rsidRPr="009E130A">
        <w:rPr>
          <w:rFonts w:ascii="Bookman Old Style" w:hAnsi="Bookman Old Style" w:cs="Arial"/>
          <w:color w:val="000000"/>
          <w:sz w:val="20"/>
          <w:szCs w:val="20"/>
        </w:rPr>
        <w:t>Дело № 2-3499/2014</w:t>
      </w:r>
    </w:p>
    <w:p w:rsidR="00CC566A" w:rsidRPr="009E130A" w:rsidRDefault="00CC566A" w:rsidP="009E130A">
      <w:pPr>
        <w:pStyle w:val="a3"/>
        <w:shd w:val="clear" w:color="auto" w:fill="FFFFFF"/>
        <w:spacing w:before="0" w:beforeAutospacing="0" w:after="0" w:afterAutospacing="0" w:line="276" w:lineRule="auto"/>
        <w:ind w:firstLine="720"/>
        <w:jc w:val="center"/>
        <w:rPr>
          <w:rFonts w:ascii="Bookman Old Style" w:hAnsi="Bookman Old Style" w:cs="Arial"/>
          <w:color w:val="000000"/>
          <w:sz w:val="20"/>
          <w:szCs w:val="20"/>
        </w:rPr>
      </w:pPr>
      <w:r w:rsidRPr="009E130A">
        <w:rPr>
          <w:rFonts w:ascii="Bookman Old Style" w:hAnsi="Bookman Old Style" w:cs="Arial"/>
          <w:color w:val="000000"/>
          <w:sz w:val="20"/>
          <w:szCs w:val="20"/>
        </w:rPr>
        <w:t>РЕШЕНИЕ</w:t>
      </w:r>
    </w:p>
    <w:p w:rsidR="00CC566A" w:rsidRPr="009E130A" w:rsidRDefault="00CC566A" w:rsidP="009E130A">
      <w:pPr>
        <w:pStyle w:val="a3"/>
        <w:shd w:val="clear" w:color="auto" w:fill="FFFFFF"/>
        <w:spacing w:before="0" w:beforeAutospacing="0" w:after="0" w:afterAutospacing="0" w:line="276" w:lineRule="auto"/>
        <w:ind w:firstLine="720"/>
        <w:jc w:val="center"/>
        <w:rPr>
          <w:rFonts w:ascii="Bookman Old Style" w:hAnsi="Bookman Old Style" w:cs="Arial"/>
          <w:color w:val="000000"/>
          <w:sz w:val="20"/>
          <w:szCs w:val="20"/>
        </w:rPr>
      </w:pPr>
      <w:r w:rsidRPr="009E130A">
        <w:rPr>
          <w:rFonts w:ascii="Bookman Old Style" w:hAnsi="Bookman Old Style" w:cs="Arial"/>
          <w:color w:val="000000"/>
          <w:sz w:val="20"/>
          <w:szCs w:val="20"/>
        </w:rPr>
        <w:t>ИМЕНИЕМ РОССИЙСКОЙ ФЕДЕРАЦИИ</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г. Красноярск</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Ленинский районный суд </w:t>
      </w:r>
      <w:proofErr w:type="gramStart"/>
      <w:r w:rsidRPr="009E130A">
        <w:rPr>
          <w:rFonts w:ascii="Bookman Old Style" w:hAnsi="Bookman Old Style" w:cs="Arial"/>
          <w:color w:val="000000"/>
          <w:sz w:val="20"/>
          <w:szCs w:val="20"/>
        </w:rPr>
        <w:t>г</w:t>
      </w:r>
      <w:proofErr w:type="gramEnd"/>
      <w:r w:rsidRPr="009E130A">
        <w:rPr>
          <w:rFonts w:ascii="Bookman Old Style" w:hAnsi="Bookman Old Style" w:cs="Arial"/>
          <w:color w:val="000000"/>
          <w:sz w:val="20"/>
          <w:szCs w:val="20"/>
        </w:rPr>
        <w:t>. Красноярска в составе:</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председательствующего судьи Левицкой Ю.В.,</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при секретаре Станкевич Я.В.,</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рассмотрев в открытом судебном заседании гражданское дело по исковому заявлению</w:t>
      </w:r>
      <w:r w:rsidRPr="009E130A">
        <w:rPr>
          <w:rStyle w:val="apple-converted-space"/>
          <w:rFonts w:ascii="Bookman Old Style" w:hAnsi="Bookman Old Style" w:cs="Arial"/>
          <w:color w:val="000000"/>
          <w:sz w:val="20"/>
          <w:szCs w:val="20"/>
        </w:rPr>
        <w:t> </w:t>
      </w:r>
      <w:proofErr w:type="spellStart"/>
      <w:r w:rsidRPr="009E130A">
        <w:rPr>
          <w:rStyle w:val="fio6"/>
          <w:rFonts w:ascii="Bookman Old Style" w:hAnsi="Bookman Old Style" w:cs="Arial"/>
          <w:color w:val="000000"/>
          <w:sz w:val="20"/>
          <w:szCs w:val="20"/>
        </w:rPr>
        <w:t>Шелестова</w:t>
      </w:r>
      <w:proofErr w:type="spellEnd"/>
      <w:r w:rsidRPr="009E130A">
        <w:rPr>
          <w:rStyle w:val="fio6"/>
          <w:rFonts w:ascii="Bookman Old Style" w:hAnsi="Bookman Old Style" w:cs="Arial"/>
          <w:color w:val="000000"/>
          <w:sz w:val="20"/>
          <w:szCs w:val="20"/>
        </w:rPr>
        <w:t xml:space="preserve"> А.А</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к Открытому акционерному обществу «Сбербанк России», в лице Красноярского городского отделения</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Сбербанк России, о защите прав потребителя,</w:t>
      </w:r>
    </w:p>
    <w:p w:rsidR="008C1DF3" w:rsidRDefault="008C1DF3" w:rsidP="009E130A">
      <w:pPr>
        <w:pStyle w:val="a3"/>
        <w:shd w:val="clear" w:color="auto" w:fill="FFFFFF"/>
        <w:spacing w:before="0" w:beforeAutospacing="0" w:after="0" w:afterAutospacing="0" w:line="276" w:lineRule="auto"/>
        <w:ind w:firstLine="720"/>
        <w:jc w:val="center"/>
        <w:rPr>
          <w:rFonts w:ascii="Bookman Old Style" w:hAnsi="Bookman Old Style" w:cs="Arial"/>
          <w:color w:val="000000"/>
          <w:sz w:val="20"/>
          <w:szCs w:val="20"/>
        </w:rPr>
      </w:pPr>
    </w:p>
    <w:p w:rsidR="00CC566A" w:rsidRPr="009E130A" w:rsidRDefault="00CC566A" w:rsidP="009E130A">
      <w:pPr>
        <w:pStyle w:val="a3"/>
        <w:shd w:val="clear" w:color="auto" w:fill="FFFFFF"/>
        <w:spacing w:before="0" w:beforeAutospacing="0" w:after="0" w:afterAutospacing="0" w:line="276" w:lineRule="auto"/>
        <w:ind w:firstLine="720"/>
        <w:jc w:val="center"/>
        <w:rPr>
          <w:rFonts w:ascii="Bookman Old Style" w:hAnsi="Bookman Old Style" w:cs="Arial"/>
          <w:color w:val="000000"/>
          <w:sz w:val="20"/>
          <w:szCs w:val="20"/>
        </w:rPr>
      </w:pPr>
      <w:r w:rsidRPr="009E130A">
        <w:rPr>
          <w:rFonts w:ascii="Bookman Old Style" w:hAnsi="Bookman Old Style" w:cs="Arial"/>
          <w:color w:val="000000"/>
          <w:sz w:val="20"/>
          <w:szCs w:val="20"/>
        </w:rPr>
        <w:t>УСТАНОВИЛ:</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Шелестов А.А. обратился в суд с указанным иском к ОАО «Сбербанк России», о защите прав потребителя мотивируя свои требования тем, что</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Fonts w:ascii="Bookman Old Style" w:hAnsi="Bookman Old Style" w:cs="Arial"/>
          <w:color w:val="000000"/>
          <w:sz w:val="20"/>
          <w:szCs w:val="20"/>
        </w:rPr>
        <w:t xml:space="preserve">. между </w:t>
      </w:r>
      <w:proofErr w:type="spellStart"/>
      <w:r w:rsidRPr="009E130A">
        <w:rPr>
          <w:rFonts w:ascii="Bookman Old Style" w:hAnsi="Bookman Old Style" w:cs="Arial"/>
          <w:color w:val="000000"/>
          <w:sz w:val="20"/>
          <w:szCs w:val="20"/>
        </w:rPr>
        <w:t>Шелестовым</w:t>
      </w:r>
      <w:proofErr w:type="spellEnd"/>
      <w:r w:rsidRPr="009E130A">
        <w:rPr>
          <w:rFonts w:ascii="Bookman Old Style" w:hAnsi="Bookman Old Style" w:cs="Arial"/>
          <w:color w:val="000000"/>
          <w:sz w:val="20"/>
          <w:szCs w:val="20"/>
        </w:rPr>
        <w:t xml:space="preserve"> А.А. и ответчиком был заключен кредитный договор</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Fonts w:ascii="Bookman Old Style" w:hAnsi="Bookman Old Style" w:cs="Arial"/>
          <w:color w:val="000000"/>
          <w:sz w:val="20"/>
          <w:szCs w:val="20"/>
        </w:rPr>
        <w:t>, согласно которому банк выдал истцу кредит в размере 646 912 руб. 00 коп. По мнению истца в кредитный договор ответчиком включены условия, ущемляющие права заемщика, как потребителя, а именно условия, обязывающие заёмщика выплатить страховую премию за подключение к программе добровольного страхования. Во исполнение условий договора со счета истца была списана сумма страховой премии в размере 46 901 руб. 12 коп. Истец полагает, что условие о возложении на него обязанности по оплате комиссий является незаконным, поскольку противоречит закону «О защите прав потребителей» и ущемляет его права, как потребителя, поскольку фактически представляет собой дополнительную услугу, не обязательную для заключения кредитного договора. Шелестов А.А. направлял ответчику претензию, которую ответчик получил 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Fonts w:ascii="Bookman Old Style" w:hAnsi="Bookman Old Style" w:cs="Arial"/>
          <w:color w:val="000000"/>
          <w:sz w:val="20"/>
          <w:szCs w:val="20"/>
        </w:rPr>
        <w:t>. и оставил без ответа. Истец полагает, что имеет право по истечении 10 дней после получения ответчиком претензии за каждый день удовлетворения требований о возврате денег начислить неустойку в размере 3 % от стоимости услуги. Неустойка за период</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Fonts w:ascii="Bookman Old Style" w:hAnsi="Bookman Old Style" w:cs="Arial"/>
          <w:color w:val="000000"/>
          <w:sz w:val="20"/>
          <w:szCs w:val="20"/>
        </w:rPr>
        <w:t>. составит 33 768 руб. 96 коп. Кроме того, полагает, что противоправными действиями ответчика ему были причинены нравственные страдания, которые он оценивает в размере 5 000 руб.</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Просит признать незаконными действия банка по предоставлению услуги платы за подключение к программе страхования жизни и здоровья по кредитному договору</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Fonts w:ascii="Bookman Old Style" w:hAnsi="Bookman Old Style" w:cs="Arial"/>
          <w:color w:val="000000"/>
          <w:sz w:val="20"/>
          <w:szCs w:val="20"/>
        </w:rPr>
        <w:t>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Fonts w:ascii="Bookman Old Style" w:hAnsi="Bookman Old Style" w:cs="Arial"/>
          <w:color w:val="000000"/>
          <w:sz w:val="20"/>
          <w:szCs w:val="20"/>
        </w:rPr>
        <w:t xml:space="preserve">. заключенному с </w:t>
      </w:r>
      <w:proofErr w:type="spellStart"/>
      <w:r w:rsidRPr="009E130A">
        <w:rPr>
          <w:rFonts w:ascii="Bookman Old Style" w:hAnsi="Bookman Old Style" w:cs="Arial"/>
          <w:color w:val="000000"/>
          <w:sz w:val="20"/>
          <w:szCs w:val="20"/>
        </w:rPr>
        <w:t>Шелестовым</w:t>
      </w:r>
      <w:proofErr w:type="spellEnd"/>
      <w:r w:rsidRPr="009E130A">
        <w:rPr>
          <w:rFonts w:ascii="Bookman Old Style" w:hAnsi="Bookman Old Style" w:cs="Arial"/>
          <w:color w:val="000000"/>
          <w:sz w:val="20"/>
          <w:szCs w:val="20"/>
        </w:rPr>
        <w:t xml:space="preserve"> А.А., и взыскать в его пользу с ОАО «Сбербанк России» комиссию за подключение к программе страхования и компенсацию расходов Банка на оплату страховой премии страховщику в размере 46 901 руб. 12 коп., неустойку в размере 33 768 руб. 96 коп</w:t>
      </w:r>
      <w:proofErr w:type="gramStart"/>
      <w:r w:rsidRPr="009E130A">
        <w:rPr>
          <w:rFonts w:ascii="Bookman Old Style" w:hAnsi="Bookman Old Style" w:cs="Arial"/>
          <w:color w:val="000000"/>
          <w:sz w:val="20"/>
          <w:szCs w:val="20"/>
        </w:rPr>
        <w:t xml:space="preserve">., </w:t>
      </w:r>
      <w:proofErr w:type="gramEnd"/>
      <w:r w:rsidRPr="009E130A">
        <w:rPr>
          <w:rFonts w:ascii="Bookman Old Style" w:hAnsi="Bookman Old Style" w:cs="Arial"/>
          <w:color w:val="000000"/>
          <w:sz w:val="20"/>
          <w:szCs w:val="20"/>
        </w:rPr>
        <w:t>в счет компенсации морального вреда - 5 000 руб.</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В ходе рассмотрения гражданского дела истец Шелестов А.А. уточнил основания заявленного иска, ссылаясь на то, что в заявлении на страхование указывается, что «плата за подключение к программе страхования состоит из комиссии за подключение клиента к программе страхования и компенсации расходов Банка на оплату страховых премий страховщику», однако не указана конкретная сумма которую он обязан был оплатить в качестве компенсации</w:t>
      </w:r>
      <w:proofErr w:type="gramEnd"/>
      <w:r w:rsidRPr="009E130A">
        <w:rPr>
          <w:rFonts w:ascii="Bookman Old Style" w:hAnsi="Bookman Old Style" w:cs="Arial"/>
          <w:color w:val="000000"/>
          <w:sz w:val="20"/>
          <w:szCs w:val="20"/>
        </w:rPr>
        <w:t xml:space="preserve"> расходов банка, тем самым на момент заключения договора страхования он (истец) не обладал полной и достоверной информацией о предоставляемой ему услуге, не знал о том, какая сумма будет оплачена им в качестве страхования возможных рисков.</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В судебном заседании истец Шелестов А.А., а так же его представитель по устному ходатайству </w:t>
      </w:r>
      <w:r w:rsidRPr="009E130A">
        <w:rPr>
          <w:rFonts w:ascii="Bookman Old Style" w:hAnsi="Bookman Old Style" w:cs="Arial"/>
          <w:b/>
          <w:color w:val="000000"/>
          <w:sz w:val="20"/>
          <w:szCs w:val="20"/>
        </w:rPr>
        <w:t>Боровик Д.Н.</w:t>
      </w:r>
      <w:r w:rsidRPr="009E130A">
        <w:rPr>
          <w:rFonts w:ascii="Bookman Old Style" w:hAnsi="Bookman Old Style" w:cs="Arial"/>
          <w:color w:val="000000"/>
          <w:sz w:val="20"/>
          <w:szCs w:val="20"/>
        </w:rPr>
        <w:t xml:space="preserve"> исковые требования поддержали в полном объеме по основаниям, изложенным в исковом заявлении с учетом уточнений, просили исковые требования удовлетворить. Пояснили, что </w:t>
      </w:r>
      <w:proofErr w:type="spellStart"/>
      <w:r w:rsidRPr="009E130A">
        <w:rPr>
          <w:rFonts w:ascii="Bookman Old Style" w:hAnsi="Bookman Old Style" w:cs="Arial"/>
          <w:color w:val="000000"/>
          <w:sz w:val="20"/>
          <w:szCs w:val="20"/>
        </w:rPr>
        <w:t>Шелестову</w:t>
      </w:r>
      <w:proofErr w:type="spellEnd"/>
      <w:r w:rsidRPr="009E130A">
        <w:rPr>
          <w:rFonts w:ascii="Bookman Old Style" w:hAnsi="Bookman Old Style" w:cs="Arial"/>
          <w:color w:val="000000"/>
          <w:sz w:val="20"/>
          <w:szCs w:val="20"/>
        </w:rPr>
        <w:t xml:space="preserve"> А.А. не была представлена полная информация о стоимости страхования и размере комиссии банка.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 xml:space="preserve">Представитель ответчика ОАО «Сбербанк России» Замятина Н.В., действующая на основании доверенности, в судебном заседании в удовлетворении иска возражала, указывая, что Шелестов А.А. самостоятельно написал заявление на подключение к </w:t>
      </w:r>
      <w:r w:rsidRPr="009E130A">
        <w:rPr>
          <w:rFonts w:ascii="Bookman Old Style" w:hAnsi="Bookman Old Style" w:cs="Arial"/>
          <w:color w:val="000000"/>
          <w:sz w:val="20"/>
          <w:szCs w:val="20"/>
        </w:rPr>
        <w:lastRenderedPageBreak/>
        <w:t>программе добровольного страхования на случай смерти застрахованного лица от несчастных случаев или болезни, а так же на случай установления инвалидности 1-й или 2-й группы застрахованному лицу в результате несчастного случая</w:t>
      </w:r>
      <w:proofErr w:type="gramEnd"/>
      <w:r w:rsidRPr="009E130A">
        <w:rPr>
          <w:rFonts w:ascii="Bookman Old Style" w:hAnsi="Bookman Old Style" w:cs="Arial"/>
          <w:color w:val="000000"/>
          <w:sz w:val="20"/>
          <w:szCs w:val="20"/>
        </w:rPr>
        <w:t xml:space="preserve"> или болезни, после заключения кредитного договора. Решение о добровольности страхования подтверждается заявлением-анкетой, а так же самим кредитным договором, в которых отсутствуют какие-либо пункты о необходимости страхования. В заявлении на страхование указано, что Шелестов А.А. ознакомлен, что участие в программе добровольного страхования является добровольным и его отказ от участия не повлечет отказа в предоставлении банковских услуг. Сумма комиссии была уплачена истцом добровольно из заемных средств, в </w:t>
      </w:r>
      <w:proofErr w:type="gramStart"/>
      <w:r w:rsidRPr="009E130A">
        <w:rPr>
          <w:rFonts w:ascii="Bookman Old Style" w:hAnsi="Bookman Old Style" w:cs="Arial"/>
          <w:color w:val="000000"/>
          <w:sz w:val="20"/>
          <w:szCs w:val="20"/>
        </w:rPr>
        <w:t>связи</w:t>
      </w:r>
      <w:proofErr w:type="gramEnd"/>
      <w:r w:rsidRPr="009E130A">
        <w:rPr>
          <w:rFonts w:ascii="Bookman Old Style" w:hAnsi="Bookman Old Style" w:cs="Arial"/>
          <w:color w:val="000000"/>
          <w:sz w:val="20"/>
          <w:szCs w:val="20"/>
        </w:rPr>
        <w:t xml:space="preserve"> с чем выдача кредита технически предшествует оплате комиссии, что прямо опровергает доводы истца о том, что уплата комиссии обусловила выдачу кредита, поскольку истец, получив сумму кредита, имел реальную возможность отказаться от уплаты комиссии. Кроме того, истец имел право выбора любой страховой компании, информация о которых размещена на сайте Сбербанка. Из четырех предложенных страховых компаний, Шелестов А.А. выбрал ОАО «СК «Альянс», что подтверждается заявлением на страхования от 06.05.2013г. Свою подпись в заявлении на страхование Шелестов А.А. не оспаривает. Доказательств, подтверждающих понуждение его банком к подключению к программе коллективного добровольного страхования, </w:t>
      </w:r>
      <w:proofErr w:type="spellStart"/>
      <w:r w:rsidRPr="009E130A">
        <w:rPr>
          <w:rFonts w:ascii="Bookman Old Style" w:hAnsi="Bookman Old Style" w:cs="Arial"/>
          <w:color w:val="000000"/>
          <w:sz w:val="20"/>
          <w:szCs w:val="20"/>
        </w:rPr>
        <w:t>Шелестовым</w:t>
      </w:r>
      <w:proofErr w:type="spellEnd"/>
      <w:r w:rsidRPr="009E130A">
        <w:rPr>
          <w:rFonts w:ascii="Bookman Old Style" w:hAnsi="Bookman Old Style" w:cs="Arial"/>
          <w:color w:val="000000"/>
          <w:sz w:val="20"/>
          <w:szCs w:val="20"/>
        </w:rPr>
        <w:t xml:space="preserve"> А.А. в нарушение ст. 56 ГПК РФ не представлено. Истец так же имел возможность по своему желанию отказаться от подключения к программе коллективного страхования и обратиться в любую страховую компанию для заключения индивидуального договора страхования. Стоимость услуги (размер вознаграждения поверенного за исполнение поручения) определена в данном случае по общему согласию сторон в размере 46 901 руб. 12 коп</w:t>
      </w:r>
      <w:proofErr w:type="gramStart"/>
      <w:r w:rsidRPr="009E130A">
        <w:rPr>
          <w:rFonts w:ascii="Bookman Old Style" w:hAnsi="Bookman Old Style" w:cs="Arial"/>
          <w:color w:val="000000"/>
          <w:sz w:val="20"/>
          <w:szCs w:val="20"/>
        </w:rPr>
        <w:t xml:space="preserve">., </w:t>
      </w:r>
      <w:proofErr w:type="gramEnd"/>
      <w:r w:rsidRPr="009E130A">
        <w:rPr>
          <w:rFonts w:ascii="Bookman Old Style" w:hAnsi="Bookman Old Style" w:cs="Arial"/>
          <w:color w:val="000000"/>
          <w:sz w:val="20"/>
          <w:szCs w:val="20"/>
        </w:rPr>
        <w:t xml:space="preserve">которая включена в сумму выдаваемого кредита за весь срок кредитования на основании заявления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на страхование. Банк довел до заемщика информацию о стоимости услуг: плата за услугу заемщику известна, подписав заявление, заемщик согласился приобрести услугу по страхования по озвученной ему цене. Поскольку отсутствуют правовые основания для удовлетворения требований, ответчик просит в иске отказать.</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Представитель третьего лица ОАО «Страховая компания «Альянс» в судебное заседание не явился, о месте и времени судебного заседания извещен своевременно и надлежащим образом.</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Дело рассмотрено в отсутствии не явившихся лиц в соответствии со ст. 167 ГПК РФ</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Выслушав позицию истца, его представителя, доводы представителя ответчика, исследовав письменные доказательства, суд считает требования подлежащими частичному удовлетворению по следующим основаниям.</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Согласно п. 1 ст. 819 ГК РФ, банк, по кредитному договору обязуется предоставить заемщику денежные средства (кредит) в размере и на условиях, предусмотренных договором, а заемщик в свою очередь обязуется возвратить полученную сумму и уплатить проценты на нее.</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Порядок предоставления кредита регламентирован утвержденным 31.08.1998г. Центральным банком РФ Положением «О порядке предоставления (размещения) кредитными организациями денежных средств и их возврата (погашения)» № 54-П, при этом данное Положение не регулирует распределение издержек между банком и заемщиком, которые необходимы для получения кредита.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соответствии со ст. 1 Гражданского кодекса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Согласно ст. 421 Гражданского кодекса РФ граждане и юридические лица свободны в заключени</w:t>
      </w:r>
      <w:proofErr w:type="gramStart"/>
      <w:r w:rsidRPr="009E130A">
        <w:rPr>
          <w:rFonts w:ascii="Bookman Old Style" w:hAnsi="Bookman Old Style" w:cs="Arial"/>
          <w:color w:val="000000"/>
          <w:sz w:val="20"/>
          <w:szCs w:val="20"/>
        </w:rPr>
        <w:t>и</w:t>
      </w:r>
      <w:proofErr w:type="gramEnd"/>
      <w:r w:rsidRPr="009E130A">
        <w:rPr>
          <w:rFonts w:ascii="Bookman Old Style" w:hAnsi="Bookman Old Style" w:cs="Arial"/>
          <w:color w:val="000000"/>
          <w:sz w:val="20"/>
          <w:szCs w:val="20"/>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w:t>
      </w:r>
      <w:r w:rsidRPr="009E130A">
        <w:rPr>
          <w:rFonts w:ascii="Bookman Old Style" w:hAnsi="Bookman Old Style" w:cs="Arial"/>
          <w:color w:val="000000"/>
          <w:sz w:val="20"/>
          <w:szCs w:val="20"/>
        </w:rPr>
        <w:lastRenderedPageBreak/>
        <w:t>случаев, когда содержание соответствующего условия предписано законом или иными правовыми актами.</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На основании п. 1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w:t>
      </w:r>
      <w:proofErr w:type="gramEnd"/>
      <w:r w:rsidRPr="009E130A">
        <w:rPr>
          <w:rFonts w:ascii="Bookman Old Style" w:hAnsi="Bookman Old Style" w:cs="Arial"/>
          <w:color w:val="000000"/>
          <w:sz w:val="20"/>
          <w:szCs w:val="20"/>
        </w:rPr>
        <w:t xml:space="preserve"> его жизни иного предусмотренного договором события (страхового случая).</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соответствии со ст. 8 Закона РФ "О защите прав потребителей"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Указанная в пункте 1 настоящей статьи информация в наглядной и доступной форме доводится до сведения потребителей при заключении договоров купли - продажи и договоров о выполнении работ (оказании услуг) способами, принятыми в отдельных сферах обслуживания потребителей.</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Частью 8 ст. 30 Закона "О банках и банковской деятельности" предусмотрено, что кредитная организация обязана определять в кредитном договоре полную стоимость кредита, предоставляемого заемщику - физическому лицу. В расчет полной стоимости кредита должны включаться платежи заемщика - физического лица по кредиту, связанные с заключением и исполнением кредитного договора. Полная стоимость кредита рассчитывается кредитной организацией в порядке, установленном Банком России.</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силу ст.10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соответствии со ст. 16 Закона РФ</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 Включение в кредитный договор условия об обязательной оплате тарифа за открытие и ведение ссудного счета нарушает права заемщика на свободный выбор услуги банка - заключение кредитного договора, возлагает на заемщика дополнительную обязанность по уплате вознаграждения, не предусмотренного для данного вида договора. Условия договора, ущемляющие права потребителей по сравнению с правилами, установленными законами и иными правовыми актами РФ в области защиты прав потребителей, признаются недействительными и запрещаются обуславливать приобретение одних товаров (работ, услуг) обязательным приобретением иных товаров (работ, услуг).</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силу 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Как следует из материалов дела,</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 xml:space="preserve">между </w:t>
      </w:r>
      <w:proofErr w:type="spellStart"/>
      <w:r w:rsidRPr="009E130A">
        <w:rPr>
          <w:rFonts w:ascii="Bookman Old Style" w:hAnsi="Bookman Old Style" w:cs="Arial"/>
          <w:color w:val="000000"/>
          <w:sz w:val="20"/>
          <w:szCs w:val="20"/>
        </w:rPr>
        <w:t>Шелестовым</w:t>
      </w:r>
      <w:proofErr w:type="spellEnd"/>
      <w:r w:rsidRPr="009E130A">
        <w:rPr>
          <w:rFonts w:ascii="Bookman Old Style" w:hAnsi="Bookman Old Style" w:cs="Arial"/>
          <w:color w:val="000000"/>
          <w:sz w:val="20"/>
          <w:szCs w:val="20"/>
        </w:rPr>
        <w:t xml:space="preserve"> А.А. и ОАО «Сбербанк России» в лице специализированного по обслуживанию физических лиц дополнительного офиса</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Красноярского городского ОСБ</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заключен кредитный договор</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Fonts w:ascii="Bookman Old Style" w:hAnsi="Bookman Old Style" w:cs="Arial"/>
          <w:color w:val="000000"/>
          <w:sz w:val="20"/>
          <w:szCs w:val="20"/>
        </w:rPr>
        <w:t>, в соответствии с которым Банк предоставил истцу кредит в размере 646 912 руб. с уплатой 23% годовых сроком на 60 месяцев.</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Согласно заявлению на страхование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плата за подключение к программе коллективного добровольного страхования жизни и здоровья составляет 46 901 руб. 12 коп</w:t>
      </w:r>
      <w:proofErr w:type="gramStart"/>
      <w:r w:rsidRPr="009E130A">
        <w:rPr>
          <w:rFonts w:ascii="Bookman Old Style" w:hAnsi="Bookman Old Style" w:cs="Arial"/>
          <w:color w:val="000000"/>
          <w:sz w:val="20"/>
          <w:szCs w:val="20"/>
        </w:rPr>
        <w:t>.и</w:t>
      </w:r>
      <w:proofErr w:type="gramEnd"/>
      <w:r w:rsidRPr="009E130A">
        <w:rPr>
          <w:rFonts w:ascii="Bookman Old Style" w:hAnsi="Bookman Old Style" w:cs="Arial"/>
          <w:color w:val="000000"/>
          <w:sz w:val="20"/>
          <w:szCs w:val="20"/>
        </w:rPr>
        <w:t xml:space="preserve"> включает в себя комиссию за подключение клиента к программе страхования и компенсацию расходов Банка на оплату страховых премий страховщику.</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 xml:space="preserve">Согласно указанному заявлению, Шелестов А.А. дал свое личное согласие на подключение к программе добровольного страхования заемщиков, согласно условиям </w:t>
      </w:r>
      <w:r w:rsidRPr="009E130A">
        <w:rPr>
          <w:rFonts w:ascii="Bookman Old Style" w:hAnsi="Bookman Old Style" w:cs="Arial"/>
          <w:color w:val="000000"/>
          <w:sz w:val="20"/>
          <w:szCs w:val="20"/>
        </w:rPr>
        <w:lastRenderedPageBreak/>
        <w:t>которой, он будет застрахованным лицом от возможности наступления страховых случаев, перечисленных в договоре, а именно смерти заемщика в результате несчастного случая либо болезни; установления инвалидности 1-й и 2-й группы застрахованному лицу в результате несчастного случая или болезни.</w:t>
      </w:r>
      <w:proofErr w:type="gramEnd"/>
      <w:r w:rsidRPr="009E130A">
        <w:rPr>
          <w:rFonts w:ascii="Bookman Old Style" w:hAnsi="Bookman Old Style" w:cs="Arial"/>
          <w:color w:val="000000"/>
          <w:sz w:val="20"/>
          <w:szCs w:val="20"/>
        </w:rPr>
        <w:t xml:space="preserve"> Предварительно он изучил и согласился с условиями страхования, изложенными в программе добровольного страхования. Истец дал согласие банку на заключение последним договора страхования, по которому он будет являться застрахованным лицом, в страховой компании ОАО СК «Альянс».</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Как следует из указанного заявления, а также выписки по счету сумма кредита в размере 646 912 руб. зачислена на счет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из которой 46 901 руб. 12 коп</w:t>
      </w:r>
      <w:proofErr w:type="gramStart"/>
      <w:r w:rsidRPr="009E130A">
        <w:rPr>
          <w:rFonts w:ascii="Bookman Old Style" w:hAnsi="Bookman Old Style" w:cs="Arial"/>
          <w:color w:val="000000"/>
          <w:sz w:val="20"/>
          <w:szCs w:val="20"/>
        </w:rPr>
        <w:t>.п</w:t>
      </w:r>
      <w:proofErr w:type="gramEnd"/>
      <w:r w:rsidRPr="009E130A">
        <w:rPr>
          <w:rFonts w:ascii="Bookman Old Style" w:hAnsi="Bookman Old Style" w:cs="Arial"/>
          <w:color w:val="000000"/>
          <w:sz w:val="20"/>
          <w:szCs w:val="20"/>
        </w:rPr>
        <w:t>еречислено в счет платы за подключение к программе страховой защиты заемщиков, и получено истцом 600 010 руб. 88 коп.</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При этом в соответствии с соглашением</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об условиях и порядке страхования 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Fonts w:ascii="Bookman Old Style" w:hAnsi="Bookman Old Style" w:cs="Arial"/>
          <w:color w:val="000000"/>
          <w:sz w:val="20"/>
          <w:szCs w:val="20"/>
        </w:rPr>
        <w:t>. заключенным между ОАО «Сбербанк России» и ОАО СК «Альянс» страховщик оказывает страхователю услуги по страхованию на случай смерти застрахованного лица, постоянной утраты трудоспособности лиц, заключивших с ОАО «Сбербанк России» по Правилам страхования от несчастных случаев и болезней заемщиков по кредитному договору.</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В соответствии с разделом 5 данного договора страхования премия для каждого застрахованного лица по договору рассчитывается индивидуально и взимается единовременно за весь период страхования, при этом премия равняется сумме, полученной в результате умножения страховой суммы на страховой тариф, при этом страховая премия округляется до копеек, и такое округление происходит в большую сторону, страховой тариф устанавливается в размере 0,21% и рассчитывается</w:t>
      </w:r>
      <w:proofErr w:type="gramEnd"/>
      <w:r w:rsidRPr="009E130A">
        <w:rPr>
          <w:rFonts w:ascii="Bookman Old Style" w:hAnsi="Bookman Old Style" w:cs="Arial"/>
          <w:color w:val="000000"/>
          <w:sz w:val="20"/>
          <w:szCs w:val="20"/>
        </w:rPr>
        <w:t xml:space="preserve"> как процент от страховой суммы. Соглашением и предлагающейся к нему технологической схеме установлены </w:t>
      </w:r>
      <w:proofErr w:type="gramStart"/>
      <w:r w:rsidRPr="009E130A">
        <w:rPr>
          <w:rFonts w:ascii="Bookman Old Style" w:hAnsi="Bookman Old Style" w:cs="Arial"/>
          <w:color w:val="000000"/>
          <w:sz w:val="20"/>
          <w:szCs w:val="20"/>
        </w:rPr>
        <w:t>формулы</w:t>
      </w:r>
      <w:proofErr w:type="gramEnd"/>
      <w:r w:rsidRPr="009E130A">
        <w:rPr>
          <w:rFonts w:ascii="Bookman Old Style" w:hAnsi="Bookman Old Style" w:cs="Arial"/>
          <w:color w:val="000000"/>
          <w:sz w:val="20"/>
          <w:szCs w:val="20"/>
        </w:rPr>
        <w:t xml:space="preserve"> по которым при выдаче кредитов производится расчет страховой премии, в частности по потребительским кредитам </w:t>
      </w:r>
      <w:proofErr w:type="spellStart"/>
      <w:r w:rsidRPr="009E130A">
        <w:rPr>
          <w:rFonts w:ascii="Bookman Old Style" w:hAnsi="Bookman Old Style" w:cs="Arial"/>
          <w:color w:val="000000"/>
          <w:sz w:val="20"/>
          <w:szCs w:val="20"/>
        </w:rPr>
        <w:t>Sплаты</w:t>
      </w:r>
      <w:proofErr w:type="spellEnd"/>
      <w:r w:rsidRPr="009E130A">
        <w:rPr>
          <w:rFonts w:ascii="Bookman Old Style" w:hAnsi="Bookman Old Style" w:cs="Arial"/>
          <w:color w:val="000000"/>
          <w:sz w:val="20"/>
          <w:szCs w:val="20"/>
        </w:rPr>
        <w:t xml:space="preserve"> = (</w:t>
      </w:r>
      <w:proofErr w:type="spellStart"/>
      <w:r w:rsidRPr="009E130A">
        <w:rPr>
          <w:rFonts w:ascii="Bookman Old Style" w:hAnsi="Bookman Old Style" w:cs="Arial"/>
          <w:color w:val="000000"/>
          <w:sz w:val="20"/>
          <w:szCs w:val="20"/>
        </w:rPr>
        <w:t>Sкредита</w:t>
      </w:r>
      <w:proofErr w:type="spellEnd"/>
      <w:r w:rsidRPr="009E130A">
        <w:rPr>
          <w:rFonts w:ascii="Bookman Old Style" w:hAnsi="Bookman Old Style" w:cs="Arial"/>
          <w:color w:val="000000"/>
          <w:sz w:val="20"/>
          <w:szCs w:val="20"/>
        </w:rPr>
        <w:t xml:space="preserve"> *1,1)*</w:t>
      </w:r>
      <w:proofErr w:type="spellStart"/>
      <w:r w:rsidRPr="009E130A">
        <w:rPr>
          <w:rFonts w:ascii="Bookman Old Style" w:hAnsi="Bookman Old Style" w:cs="Arial"/>
          <w:color w:val="000000"/>
          <w:sz w:val="20"/>
          <w:szCs w:val="20"/>
        </w:rPr>
        <w:t>tb</w:t>
      </w:r>
      <w:proofErr w:type="spellEnd"/>
      <w:r w:rsidRPr="009E130A">
        <w:rPr>
          <w:rFonts w:ascii="Bookman Old Style" w:hAnsi="Bookman Old Style" w:cs="Arial"/>
          <w:color w:val="000000"/>
          <w:sz w:val="20"/>
          <w:szCs w:val="20"/>
        </w:rPr>
        <w:t>*</w:t>
      </w:r>
      <w:proofErr w:type="spellStart"/>
      <w:r w:rsidRPr="009E130A">
        <w:rPr>
          <w:rFonts w:ascii="Bookman Old Style" w:hAnsi="Bookman Old Style" w:cs="Arial"/>
          <w:color w:val="000000"/>
          <w:sz w:val="20"/>
          <w:szCs w:val="20"/>
        </w:rPr>
        <w:t>n</w:t>
      </w:r>
      <w:proofErr w:type="spellEnd"/>
      <w:r w:rsidRPr="009E130A">
        <w:rPr>
          <w:rFonts w:ascii="Bookman Old Style" w:hAnsi="Bookman Old Style" w:cs="Arial"/>
          <w:color w:val="000000"/>
          <w:sz w:val="20"/>
          <w:szCs w:val="20"/>
        </w:rPr>
        <w:t xml:space="preserve">/12, где </w:t>
      </w:r>
      <w:proofErr w:type="spellStart"/>
      <w:r w:rsidRPr="009E130A">
        <w:rPr>
          <w:rFonts w:ascii="Bookman Old Style" w:hAnsi="Bookman Old Style" w:cs="Arial"/>
          <w:color w:val="000000"/>
          <w:sz w:val="20"/>
          <w:szCs w:val="20"/>
        </w:rPr>
        <w:t>Sкредита</w:t>
      </w:r>
      <w:proofErr w:type="spellEnd"/>
      <w:r w:rsidRPr="009E130A">
        <w:rPr>
          <w:rFonts w:ascii="Bookman Old Style" w:hAnsi="Bookman Old Style" w:cs="Arial"/>
          <w:color w:val="000000"/>
          <w:sz w:val="20"/>
          <w:szCs w:val="20"/>
        </w:rPr>
        <w:t xml:space="preserve"> – первоначальная сумма кредита, </w:t>
      </w:r>
      <w:proofErr w:type="spellStart"/>
      <w:r w:rsidRPr="009E130A">
        <w:rPr>
          <w:rFonts w:ascii="Bookman Old Style" w:hAnsi="Bookman Old Style" w:cs="Arial"/>
          <w:color w:val="000000"/>
          <w:sz w:val="20"/>
          <w:szCs w:val="20"/>
        </w:rPr>
        <w:t>tb</w:t>
      </w:r>
      <w:proofErr w:type="spellEnd"/>
      <w:r w:rsidRPr="009E130A">
        <w:rPr>
          <w:rFonts w:ascii="Bookman Old Style" w:hAnsi="Bookman Old Style" w:cs="Arial"/>
          <w:color w:val="000000"/>
          <w:sz w:val="20"/>
          <w:szCs w:val="20"/>
        </w:rPr>
        <w:t xml:space="preserve"> – тариф банка в процентах годовых, n – срок кредита.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Таким образом, страховая премия для заемщика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по заключенному с ним договору, не должна превышать 7 471 руб. 83 коп.</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Между тем, согласно выписке по счету, на который Банком перечислена сумма займа, ответчиком снято 46 901 руб. 12 коп</w:t>
      </w:r>
      <w:proofErr w:type="gramStart"/>
      <w:r w:rsidRPr="009E130A">
        <w:rPr>
          <w:rFonts w:ascii="Bookman Old Style" w:hAnsi="Bookman Old Style" w:cs="Arial"/>
          <w:color w:val="000000"/>
          <w:sz w:val="20"/>
          <w:szCs w:val="20"/>
        </w:rPr>
        <w:t>.в</w:t>
      </w:r>
      <w:proofErr w:type="gramEnd"/>
      <w:r w:rsidRPr="009E130A">
        <w:rPr>
          <w:rFonts w:ascii="Bookman Old Style" w:hAnsi="Bookman Old Style" w:cs="Arial"/>
          <w:color w:val="000000"/>
          <w:sz w:val="20"/>
          <w:szCs w:val="20"/>
        </w:rPr>
        <w:t xml:space="preserve"> качестве платы за подключение к программе коллективного добровольного страхования заемщиков. Следовательно, оставшиеся 39 429 руб. 29 коп</w:t>
      </w:r>
      <w:proofErr w:type="gramStart"/>
      <w:r w:rsidRPr="009E130A">
        <w:rPr>
          <w:rFonts w:ascii="Bookman Old Style" w:hAnsi="Bookman Old Style" w:cs="Arial"/>
          <w:color w:val="000000"/>
          <w:sz w:val="20"/>
          <w:szCs w:val="20"/>
        </w:rPr>
        <w:t>.я</w:t>
      </w:r>
      <w:proofErr w:type="gramEnd"/>
      <w:r w:rsidRPr="009E130A">
        <w:rPr>
          <w:rFonts w:ascii="Bookman Old Style" w:hAnsi="Bookman Old Style" w:cs="Arial"/>
          <w:color w:val="000000"/>
          <w:sz w:val="20"/>
          <w:szCs w:val="20"/>
        </w:rPr>
        <w:t>вляются комиссионным вознаграждением банка. При этом</w:t>
      </w:r>
      <w:proofErr w:type="gramStart"/>
      <w:r w:rsidRPr="009E130A">
        <w:rPr>
          <w:rFonts w:ascii="Bookman Old Style" w:hAnsi="Bookman Old Style" w:cs="Arial"/>
          <w:color w:val="000000"/>
          <w:sz w:val="20"/>
          <w:szCs w:val="20"/>
        </w:rPr>
        <w:t>,</w:t>
      </w:r>
      <w:proofErr w:type="gramEnd"/>
      <w:r w:rsidRPr="009E130A">
        <w:rPr>
          <w:rFonts w:ascii="Bookman Old Style" w:hAnsi="Bookman Old Style" w:cs="Arial"/>
          <w:color w:val="000000"/>
          <w:sz w:val="20"/>
          <w:szCs w:val="20"/>
        </w:rPr>
        <w:t xml:space="preserve"> конкретная сумма платы за включение в Программу страхования жизни и здоровья заемщиков была приведена без указания того, какую сумму в ней составляет непосредственно страховая премия.</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 xml:space="preserve">Несмотря на неоднократные требования суда, ответчиком не представлено сведений о выдачи </w:t>
      </w:r>
      <w:proofErr w:type="spellStart"/>
      <w:r w:rsidRPr="009E130A">
        <w:rPr>
          <w:rFonts w:ascii="Bookman Old Style" w:hAnsi="Bookman Old Style" w:cs="Arial"/>
          <w:color w:val="000000"/>
          <w:sz w:val="20"/>
          <w:szCs w:val="20"/>
        </w:rPr>
        <w:t>Шелестовым</w:t>
      </w:r>
      <w:proofErr w:type="spellEnd"/>
      <w:r w:rsidRPr="009E130A">
        <w:rPr>
          <w:rFonts w:ascii="Bookman Old Style" w:hAnsi="Bookman Old Style" w:cs="Arial"/>
          <w:color w:val="000000"/>
          <w:sz w:val="20"/>
          <w:szCs w:val="20"/>
        </w:rPr>
        <w:t xml:space="preserve"> А.А. распоряжения на списание денежных средств в качестве страховой платы с заемщика по кредитному договору, исходя из которого можно было усмотреть точные суммы, которые были списаны со счета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в качестве комиссионного вознаграждения банка, а какие суммы подлежали перечислению в страховую компанию.</w:t>
      </w:r>
      <w:proofErr w:type="gramEnd"/>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соответствии с п.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Согласно п. 1 ст. 57 ГПК РФ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w:t>
      </w:r>
      <w:proofErr w:type="gramStart"/>
      <w:r w:rsidRPr="009E130A">
        <w:rPr>
          <w:rFonts w:ascii="Bookman Old Style" w:hAnsi="Bookman Old Style" w:cs="Arial"/>
          <w:color w:val="000000"/>
          <w:sz w:val="20"/>
          <w:szCs w:val="20"/>
        </w:rPr>
        <w:t>ств дл</w:t>
      </w:r>
      <w:proofErr w:type="gramEnd"/>
      <w:r w:rsidRPr="009E130A">
        <w:rPr>
          <w:rFonts w:ascii="Bookman Old Style" w:hAnsi="Bookman Old Style" w:cs="Arial"/>
          <w:color w:val="000000"/>
          <w:sz w:val="20"/>
          <w:szCs w:val="20"/>
        </w:rPr>
        <w:t>я этих лиц затруднительно, суд по их ходатайству оказывает содействие в собирании и истребовании доказательств.</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В нарушение указанных норм, стороной ответчика не было предоставлено никаких доказательств о перечислении суммы списанной со счета истца в качестве оплаты страховой премии в страховую компанию ОАО «СК «Альянс». Доводы ответчика о том, что </w:t>
      </w:r>
      <w:r w:rsidRPr="009E130A">
        <w:rPr>
          <w:rFonts w:ascii="Bookman Old Style" w:hAnsi="Bookman Old Style" w:cs="Arial"/>
          <w:color w:val="000000"/>
          <w:sz w:val="20"/>
          <w:szCs w:val="20"/>
        </w:rPr>
        <w:lastRenderedPageBreak/>
        <w:t>46 901 руб. 12 коп</w:t>
      </w:r>
      <w:proofErr w:type="gramStart"/>
      <w:r w:rsidRPr="009E130A">
        <w:rPr>
          <w:rFonts w:ascii="Bookman Old Style" w:hAnsi="Bookman Old Style" w:cs="Arial"/>
          <w:color w:val="000000"/>
          <w:sz w:val="20"/>
          <w:szCs w:val="20"/>
        </w:rPr>
        <w:t>.в</w:t>
      </w:r>
      <w:proofErr w:type="gramEnd"/>
      <w:r w:rsidRPr="009E130A">
        <w:rPr>
          <w:rFonts w:ascii="Bookman Old Style" w:hAnsi="Bookman Old Style" w:cs="Arial"/>
          <w:color w:val="000000"/>
          <w:sz w:val="20"/>
          <w:szCs w:val="20"/>
        </w:rPr>
        <w:t xml:space="preserve"> полном объеме были перечислены в страховую компанию, ничем не подтверждены.</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 xml:space="preserve">Таким образом, банк при оказании услуги по подключению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к программе страхования заемщиков в нарушение ст. 10 Закона РФ «О защите прав потребителей» не довел до сведения заемщика размер страховой премии, не согласовал с ним стоимость этой услуги, что является нарушением его прав как потребителя финансовых услуг исходя из положений ст. 10 Закона РФ «О защите прав потребителей</w:t>
      </w:r>
      <w:proofErr w:type="gramEnd"/>
      <w:r w:rsidRPr="009E130A">
        <w:rPr>
          <w:rFonts w:ascii="Bookman Old Style" w:hAnsi="Bookman Old Style" w:cs="Arial"/>
          <w:color w:val="000000"/>
          <w:sz w:val="20"/>
          <w:szCs w:val="20"/>
        </w:rPr>
        <w:t>», обязывающих исполнителя услуги своевременно предоставлять потребителю необходимую и достоверную информацию об услугах, обеспечивающих возможность их свободного выбора, поскольку потребитель в силу названных положений закона имеет право знать о цене оказываемой услуги в рублях и о размере страховой премии, которая в шесть раз меньше удержанной суммы.</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При таких обстоятельствах, суд признает подлежащими удовлетворению требования истца взыскании с ответчика в его пользу уплаченной страховой премии в размере 46 901 руб. 12 коп.</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Согласно ст.29 Закона РФ «О защите прав потребителей» потребитель при обнаружении недостатков оказанной услуги вправе потребовать полного возмещения убытков, причиненных ему в связи с недостатками оказанной услуги. В силу пунктов 1 и 3 ст.31 данного закона требования потребителя о возврате уплаченной за работу (услугу) денежной суммы, подлежит удовлетворению в десятидневный срок со дня предъявления соответствующего требования. За нарушение данного срока исполнитель на основании ст.28 этого закона обязан уплатить потребителю за каждый день просрочки неустойку (пеню) в размере 3% от цены выполнения работы (оказания услуги).</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Шелестов А.А. направил ответчику претензию с требованием признать недействительными положения кредитного договора</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в части включения в сумму кредита страховых сумм, которую ответчик получил</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ДД.ММ.ГГГГ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года. Указанная претензия оставлена без ответа.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Истцом заявлено требование о взыскании неустойки в размере 3 % от неудовлетворенных ответчиком требований из расчета 24 дня (с</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по</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ДД.ММ.ГГГГ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года) в размере 33 768 руб. 96 коп.</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ходе рассмотрения дела, ответчиком заявлено о применении положений ст. 333 ГК РФ, и снижении размера неустойки в случае удовлетворения иска.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Согласно </w:t>
      </w:r>
      <w:proofErr w:type="gramStart"/>
      <w:r w:rsidRPr="009E130A">
        <w:rPr>
          <w:rFonts w:ascii="Bookman Old Style" w:hAnsi="Bookman Old Style" w:cs="Arial"/>
          <w:color w:val="000000"/>
          <w:sz w:val="20"/>
          <w:szCs w:val="20"/>
        </w:rPr>
        <w:t>п</w:t>
      </w:r>
      <w:proofErr w:type="gramEnd"/>
      <w:r w:rsidRPr="009E130A">
        <w:rPr>
          <w:rFonts w:ascii="Bookman Old Style" w:hAnsi="Bookman Old Style" w:cs="Arial"/>
          <w:color w:val="000000"/>
          <w:sz w:val="20"/>
          <w:szCs w:val="20"/>
        </w:rPr>
        <w:t xml:space="preserve">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т.е.,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w:t>
      </w:r>
      <w:proofErr w:type="gramEnd"/>
      <w:r w:rsidRPr="009E130A">
        <w:rPr>
          <w:rFonts w:ascii="Bookman Old Style" w:hAnsi="Bookman Old Style" w:cs="Arial"/>
          <w:color w:val="000000"/>
          <w:sz w:val="20"/>
          <w:szCs w:val="20"/>
        </w:rPr>
        <w:t xml:space="preserve"> и свободы других лиц.</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При этом</w:t>
      </w:r>
      <w:proofErr w:type="gramStart"/>
      <w:r w:rsidRPr="009E130A">
        <w:rPr>
          <w:rFonts w:ascii="Bookman Old Style" w:hAnsi="Bookman Old Style" w:cs="Arial"/>
          <w:color w:val="000000"/>
          <w:sz w:val="20"/>
          <w:szCs w:val="20"/>
        </w:rPr>
        <w:t>,</w:t>
      </w:r>
      <w:proofErr w:type="gramEnd"/>
      <w:r w:rsidRPr="009E130A">
        <w:rPr>
          <w:rFonts w:ascii="Bookman Old Style" w:hAnsi="Bookman Old Style" w:cs="Arial"/>
          <w:color w:val="000000"/>
          <w:sz w:val="20"/>
          <w:szCs w:val="20"/>
        </w:rPr>
        <w:t xml:space="preserve"> критериями для установления несоразмерности, подлежащей уплате неустойки последствиям нарушения обязательства в каждом конкретном случае могут быть: чрезмерно высокий процент неустойки, значительное превышение суммы неустойки над суммой возможных убытков, вызванных нарушением обязательства, длительность неисполнения обязательства и другие обстоятельства. При этом</w:t>
      </w:r>
      <w:proofErr w:type="gramStart"/>
      <w:r w:rsidRPr="009E130A">
        <w:rPr>
          <w:rFonts w:ascii="Bookman Old Style" w:hAnsi="Bookman Old Style" w:cs="Arial"/>
          <w:color w:val="000000"/>
          <w:sz w:val="20"/>
          <w:szCs w:val="20"/>
        </w:rPr>
        <w:t>,</w:t>
      </w:r>
      <w:proofErr w:type="gramEnd"/>
      <w:r w:rsidRPr="009E130A">
        <w:rPr>
          <w:rFonts w:ascii="Bookman Old Style" w:hAnsi="Bookman Old Style" w:cs="Arial"/>
          <w:color w:val="000000"/>
          <w:sz w:val="20"/>
          <w:szCs w:val="20"/>
        </w:rPr>
        <w:t xml:space="preserve"> суд обязан оценить возможность снижения неустойки с учетом конкретных обстоятельств дела.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Между тем, требуя снизить размер неустойки, ответчик ссылается на принципы разумности и справедливости, не указывая конкретные обстоятельства и основания, которые бы свидетельствовали о явной несоразмерности требуемой истцом неустойки, последствиям нарушения прав потребителя.</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Учитывая изложенное, фактические обстоятельства, неравное положение сторон, среди которых потребитель является экономически слабой стороной, суд не находит </w:t>
      </w:r>
      <w:r w:rsidRPr="009E130A">
        <w:rPr>
          <w:rFonts w:ascii="Bookman Old Style" w:hAnsi="Bookman Old Style" w:cs="Arial"/>
          <w:color w:val="000000"/>
          <w:sz w:val="20"/>
          <w:szCs w:val="20"/>
        </w:rPr>
        <w:lastRenderedPageBreak/>
        <w:t>оснований для снижения неустойки, и считает возможным взыскать в пользу истца 33 768 руб. 96 коп</w:t>
      </w:r>
      <w:proofErr w:type="gramStart"/>
      <w:r w:rsidRPr="009E130A">
        <w:rPr>
          <w:rFonts w:ascii="Bookman Old Style" w:hAnsi="Bookman Old Style" w:cs="Arial"/>
          <w:color w:val="000000"/>
          <w:sz w:val="20"/>
          <w:szCs w:val="20"/>
        </w:rPr>
        <w:t>.н</w:t>
      </w:r>
      <w:proofErr w:type="gramEnd"/>
      <w:r w:rsidRPr="009E130A">
        <w:rPr>
          <w:rFonts w:ascii="Bookman Old Style" w:hAnsi="Bookman Old Style" w:cs="Arial"/>
          <w:color w:val="000000"/>
          <w:sz w:val="20"/>
          <w:szCs w:val="20"/>
        </w:rPr>
        <w:t>еустойки.</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proofErr w:type="gramStart"/>
      <w:r w:rsidRPr="009E130A">
        <w:rPr>
          <w:rFonts w:ascii="Bookman Old Style" w:hAnsi="Bookman Old Style" w:cs="Arial"/>
          <w:color w:val="000000"/>
          <w:sz w:val="20"/>
          <w:szCs w:val="20"/>
        </w:rPr>
        <w:t xml:space="preserve">В соответствии со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E130A">
        <w:rPr>
          <w:rFonts w:ascii="Bookman Old Style" w:hAnsi="Bookman Old Style" w:cs="Arial"/>
          <w:color w:val="000000"/>
          <w:sz w:val="20"/>
          <w:szCs w:val="20"/>
        </w:rPr>
        <w:t>причинителем</w:t>
      </w:r>
      <w:proofErr w:type="spellEnd"/>
      <w:r w:rsidRPr="009E130A">
        <w:rPr>
          <w:rFonts w:ascii="Bookman Old Style" w:hAnsi="Bookman Old Style" w:cs="Arial"/>
          <w:color w:val="000000"/>
          <w:sz w:val="20"/>
          <w:szCs w:val="20"/>
        </w:rPr>
        <w:t xml:space="preserve"> вреда при наличии его вины.</w:t>
      </w:r>
      <w:proofErr w:type="gramEnd"/>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9E130A">
        <w:rPr>
          <w:rFonts w:ascii="Bookman Old Style" w:hAnsi="Bookman Old Style" w:cs="Arial"/>
          <w:color w:val="000000"/>
          <w:sz w:val="20"/>
          <w:szCs w:val="20"/>
        </w:rPr>
        <w:t>права</w:t>
      </w:r>
      <w:proofErr w:type="gramEnd"/>
      <w:r w:rsidRPr="009E130A">
        <w:rPr>
          <w:rFonts w:ascii="Bookman Old Style" w:hAnsi="Bookman Old Style" w:cs="Arial"/>
          <w:color w:val="000000"/>
          <w:sz w:val="20"/>
          <w:szCs w:val="20"/>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Размер компенсации определяется судом с учетом требований разумности и справедливости, степени физических и нравственных страданий лица, которому причинен вред, а также степени вины нарушителя, имущественного положения </w:t>
      </w:r>
      <w:proofErr w:type="spellStart"/>
      <w:r w:rsidRPr="009E130A">
        <w:rPr>
          <w:rFonts w:ascii="Bookman Old Style" w:hAnsi="Bookman Old Style" w:cs="Arial"/>
          <w:color w:val="000000"/>
          <w:sz w:val="20"/>
          <w:szCs w:val="20"/>
        </w:rPr>
        <w:t>причинителя</w:t>
      </w:r>
      <w:proofErr w:type="spellEnd"/>
      <w:r w:rsidRPr="009E130A">
        <w:rPr>
          <w:rFonts w:ascii="Bookman Old Style" w:hAnsi="Bookman Old Style" w:cs="Arial"/>
          <w:color w:val="000000"/>
          <w:sz w:val="20"/>
          <w:szCs w:val="20"/>
        </w:rPr>
        <w:t xml:space="preserve"> вреда и иных, заслуживающих внимание обстоятельств </w:t>
      </w:r>
      <w:proofErr w:type="gramStart"/>
      <w:r w:rsidRPr="009E130A">
        <w:rPr>
          <w:rFonts w:ascii="Bookman Old Style" w:hAnsi="Bookman Old Style" w:cs="Arial"/>
          <w:color w:val="000000"/>
          <w:sz w:val="20"/>
          <w:szCs w:val="20"/>
        </w:rPr>
        <w:t xml:space="preserve">( </w:t>
      </w:r>
      <w:proofErr w:type="gramEnd"/>
      <w:r w:rsidRPr="009E130A">
        <w:rPr>
          <w:rFonts w:ascii="Bookman Old Style" w:hAnsi="Bookman Old Style" w:cs="Arial"/>
          <w:color w:val="000000"/>
          <w:sz w:val="20"/>
          <w:szCs w:val="20"/>
        </w:rPr>
        <w:t>ч. 2 ст. 151, ст. 1101, ст. 1083 ГК РФ).</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Ответчиком права </w:t>
      </w:r>
      <w:proofErr w:type="spellStart"/>
      <w:r w:rsidRPr="009E130A">
        <w:rPr>
          <w:rFonts w:ascii="Bookman Old Style" w:hAnsi="Bookman Old Style" w:cs="Arial"/>
          <w:color w:val="000000"/>
          <w:sz w:val="20"/>
          <w:szCs w:val="20"/>
        </w:rPr>
        <w:t>Шелестова</w:t>
      </w:r>
      <w:proofErr w:type="spellEnd"/>
      <w:r w:rsidRPr="009E130A">
        <w:rPr>
          <w:rFonts w:ascii="Bookman Old Style" w:hAnsi="Bookman Old Style" w:cs="Arial"/>
          <w:color w:val="000000"/>
          <w:sz w:val="20"/>
          <w:szCs w:val="20"/>
        </w:rPr>
        <w:t xml:space="preserve"> А.А. как потребителя были нарушены включением в кредитные договора условий, не соответствующих требованиям законодательства, в </w:t>
      </w:r>
      <w:proofErr w:type="gramStart"/>
      <w:r w:rsidRPr="009E130A">
        <w:rPr>
          <w:rFonts w:ascii="Bookman Old Style" w:hAnsi="Bookman Old Style" w:cs="Arial"/>
          <w:color w:val="000000"/>
          <w:sz w:val="20"/>
          <w:szCs w:val="20"/>
        </w:rPr>
        <w:t>связи</w:t>
      </w:r>
      <w:proofErr w:type="gramEnd"/>
      <w:r w:rsidRPr="009E130A">
        <w:rPr>
          <w:rFonts w:ascii="Bookman Old Style" w:hAnsi="Bookman Old Style" w:cs="Arial"/>
          <w:color w:val="000000"/>
          <w:sz w:val="20"/>
          <w:szCs w:val="20"/>
        </w:rPr>
        <w:t xml:space="preserve"> с чем истцом были понесены убытки в связи уплатой страховых платежей в большем размере.</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Учитывая степень вины ответчика, необоснованно взыскавшего с истца денежные средства, руководствуясь требованиями разумности и справедливости, суд полагает необходимым определить подлежащий возмещению с ответчика размер компенсации морального вреда равным в денежном выражении 500 рублям.</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На основании п.6 ст.13 Закона РФ «О защите прав потребителей» за несоблюдение добровольного порядка удовлетворения требований потребителя, с ответчика необходимо взыскать штраф в размере пятидесяти процентов от присуждённой истцу суммы.</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соответствии с Постановлением Пленума Верховного суда РФ</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исполнителем, суд взыскивает с ответчика в пользу потребителя штраф независимо от того, заявлялось ли такое требование суду.</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Данная норма предусматривает обязанность суда взыскивать штраф с изготовителя от всей суммы, присужденной судом в пользу потребителя, без конкретизации требований, которые должны учитываться при взыскании указанного штрафа.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Следовательно, размер присужденной судом компенсации морального вреда должен учитываться при определении размера штрафа, взыскиваемого с изготовителя за несоблюдение в добровольном порядке удовлетворения требований потребителя, установленных законом.</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Таким образом, сумма штрафа составит 40585, 04 руб. (46 901 руб. 12 коп. + 33768 руб. 96 коп. + 500 руб.)*50%.</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 соответствии со ст. 103 ГПК РФ с ответчика подлежит взысканию в доход государства государственная пошлина, от уплаты которой истец освобожден, в размере 2620 руб. 10 коп</w:t>
      </w:r>
      <w:proofErr w:type="gramStart"/>
      <w:r w:rsidRPr="009E130A">
        <w:rPr>
          <w:rFonts w:ascii="Bookman Old Style" w:hAnsi="Bookman Old Style" w:cs="Arial"/>
          <w:color w:val="000000"/>
          <w:sz w:val="20"/>
          <w:szCs w:val="20"/>
        </w:rPr>
        <w:t>.з</w:t>
      </w:r>
      <w:proofErr w:type="gramEnd"/>
      <w:r w:rsidRPr="009E130A">
        <w:rPr>
          <w:rFonts w:ascii="Bookman Old Style" w:hAnsi="Bookman Old Style" w:cs="Arial"/>
          <w:color w:val="000000"/>
          <w:sz w:val="20"/>
          <w:szCs w:val="20"/>
        </w:rPr>
        <w:t>а требования имущественного характера, а также 200 рублей за требования о компенсации морального вреда, а всего 2 820 руб. 10 коп.</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На основании </w:t>
      </w:r>
      <w:proofErr w:type="gramStart"/>
      <w:r w:rsidRPr="009E130A">
        <w:rPr>
          <w:rFonts w:ascii="Bookman Old Style" w:hAnsi="Bookman Old Style" w:cs="Arial"/>
          <w:color w:val="000000"/>
          <w:sz w:val="20"/>
          <w:szCs w:val="20"/>
        </w:rPr>
        <w:t>изложенного</w:t>
      </w:r>
      <w:proofErr w:type="gramEnd"/>
      <w:r w:rsidRPr="009E130A">
        <w:rPr>
          <w:rFonts w:ascii="Bookman Old Style" w:hAnsi="Bookman Old Style" w:cs="Arial"/>
          <w:color w:val="000000"/>
          <w:sz w:val="20"/>
          <w:szCs w:val="20"/>
        </w:rPr>
        <w:t>, руководствуясь ст.ст. 194-198, 199 ГПК РФ, суд</w:t>
      </w:r>
    </w:p>
    <w:p w:rsidR="00CC566A" w:rsidRPr="009E130A" w:rsidRDefault="00CC566A" w:rsidP="009E130A">
      <w:pPr>
        <w:pStyle w:val="a3"/>
        <w:shd w:val="clear" w:color="auto" w:fill="FFFFFF"/>
        <w:spacing w:before="0" w:beforeAutospacing="0" w:after="0" w:afterAutospacing="0" w:line="276" w:lineRule="auto"/>
        <w:ind w:firstLine="720"/>
        <w:jc w:val="center"/>
        <w:rPr>
          <w:rFonts w:ascii="Bookman Old Style" w:hAnsi="Bookman Old Style" w:cs="Arial"/>
          <w:color w:val="000000"/>
          <w:sz w:val="20"/>
          <w:szCs w:val="20"/>
        </w:rPr>
      </w:pPr>
      <w:r w:rsidRPr="009E130A">
        <w:rPr>
          <w:rFonts w:ascii="Bookman Old Style" w:hAnsi="Bookman Old Style" w:cs="Arial"/>
          <w:color w:val="000000"/>
          <w:sz w:val="20"/>
          <w:szCs w:val="20"/>
        </w:rPr>
        <w:t>РЕШИЛ:</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Исковые требования</w:t>
      </w:r>
      <w:r w:rsidRPr="009E130A">
        <w:rPr>
          <w:rStyle w:val="apple-converted-space"/>
          <w:rFonts w:ascii="Bookman Old Style" w:hAnsi="Bookman Old Style" w:cs="Arial"/>
          <w:color w:val="000000"/>
          <w:sz w:val="20"/>
          <w:szCs w:val="20"/>
        </w:rPr>
        <w:t> </w:t>
      </w:r>
      <w:proofErr w:type="spellStart"/>
      <w:r w:rsidRPr="009E130A">
        <w:rPr>
          <w:rStyle w:val="fio6"/>
          <w:rFonts w:ascii="Bookman Old Style" w:hAnsi="Bookman Old Style" w:cs="Arial"/>
          <w:color w:val="000000"/>
          <w:sz w:val="20"/>
          <w:szCs w:val="20"/>
        </w:rPr>
        <w:t>Шелестова</w:t>
      </w:r>
      <w:proofErr w:type="spellEnd"/>
      <w:r w:rsidRPr="009E130A">
        <w:rPr>
          <w:rStyle w:val="fio6"/>
          <w:rFonts w:ascii="Bookman Old Style" w:hAnsi="Bookman Old Style" w:cs="Arial"/>
          <w:color w:val="000000"/>
          <w:sz w:val="20"/>
          <w:szCs w:val="20"/>
        </w:rPr>
        <w:t xml:space="preserve"> А.А</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к Открытому акционерному обществу «Сбербанк России», в лице Красноярского городского отделения</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Сбербанк России, о защите прав потребителя удовлетворить частично.</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lastRenderedPageBreak/>
        <w:t>Взыскать с ОАО «Сбербанк России» в пользу</w:t>
      </w:r>
      <w:r w:rsidRPr="009E130A">
        <w:rPr>
          <w:rStyle w:val="apple-converted-space"/>
          <w:rFonts w:ascii="Bookman Old Style" w:hAnsi="Bookman Old Style" w:cs="Arial"/>
          <w:color w:val="000000"/>
          <w:sz w:val="20"/>
          <w:szCs w:val="20"/>
        </w:rPr>
        <w:t> </w:t>
      </w:r>
      <w:proofErr w:type="spellStart"/>
      <w:r w:rsidRPr="009E130A">
        <w:rPr>
          <w:rStyle w:val="fio6"/>
          <w:rFonts w:ascii="Bookman Old Style" w:hAnsi="Bookman Old Style" w:cs="Arial"/>
          <w:color w:val="000000"/>
          <w:sz w:val="20"/>
          <w:szCs w:val="20"/>
        </w:rPr>
        <w:t>Шелестова</w:t>
      </w:r>
      <w:proofErr w:type="spellEnd"/>
      <w:r w:rsidRPr="009E130A">
        <w:rPr>
          <w:rStyle w:val="fio6"/>
          <w:rFonts w:ascii="Bookman Old Style" w:hAnsi="Bookman Old Style" w:cs="Arial"/>
          <w:color w:val="000000"/>
          <w:sz w:val="20"/>
          <w:szCs w:val="20"/>
        </w:rPr>
        <w:t xml:space="preserve"> А.А</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46 901 рубль 12 копеек - уплаченных по договору</w:t>
      </w:r>
      <w:r w:rsidRPr="009E130A">
        <w:rPr>
          <w:rStyle w:val="apple-converted-space"/>
          <w:rFonts w:ascii="Bookman Old Style" w:hAnsi="Bookman Old Style" w:cs="Arial"/>
          <w:color w:val="000000"/>
          <w:sz w:val="20"/>
          <w:szCs w:val="20"/>
        </w:rPr>
        <w:t> </w:t>
      </w:r>
      <w:r w:rsidRPr="009E130A">
        <w:rPr>
          <w:rStyle w:val="nomer2"/>
          <w:rFonts w:ascii="Bookman Old Style" w:hAnsi="Bookman Old Style" w:cs="Arial"/>
          <w:color w:val="000000"/>
          <w:sz w:val="20"/>
          <w:szCs w:val="20"/>
        </w:rPr>
        <w:t>№</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от</w:t>
      </w:r>
      <w:r w:rsidRPr="009E130A">
        <w:rPr>
          <w:rStyle w:val="apple-converted-space"/>
          <w:rFonts w:ascii="Bookman Old Style" w:hAnsi="Bookman Old Style" w:cs="Arial"/>
          <w:color w:val="000000"/>
          <w:sz w:val="20"/>
          <w:szCs w:val="20"/>
        </w:rPr>
        <w:t> </w:t>
      </w:r>
      <w:r w:rsidRPr="009E130A">
        <w:rPr>
          <w:rStyle w:val="data2"/>
          <w:rFonts w:ascii="Bookman Old Style" w:hAnsi="Bookman Old Style" w:cs="Arial"/>
          <w:color w:val="000000"/>
          <w:sz w:val="20"/>
          <w:szCs w:val="20"/>
        </w:rPr>
        <w:t>ДД.ММ</w:t>
      </w:r>
      <w:proofErr w:type="gramStart"/>
      <w:r w:rsidRPr="009E130A">
        <w:rPr>
          <w:rStyle w:val="data2"/>
          <w:rFonts w:ascii="Bookman Old Style" w:hAnsi="Bookman Old Style" w:cs="Arial"/>
          <w:color w:val="000000"/>
          <w:sz w:val="20"/>
          <w:szCs w:val="20"/>
        </w:rPr>
        <w:t>.Г</w:t>
      </w:r>
      <w:proofErr w:type="gramEnd"/>
      <w:r w:rsidRPr="009E130A">
        <w:rPr>
          <w:rStyle w:val="data2"/>
          <w:rFonts w:ascii="Bookman Old Style" w:hAnsi="Bookman Old Style" w:cs="Arial"/>
          <w:color w:val="000000"/>
          <w:sz w:val="20"/>
          <w:szCs w:val="20"/>
        </w:rPr>
        <w:t>ГГГ</w:t>
      </w:r>
      <w:r w:rsidRPr="009E130A">
        <w:rPr>
          <w:rStyle w:val="apple-converted-space"/>
          <w:rFonts w:ascii="Bookman Old Style" w:hAnsi="Bookman Old Style" w:cs="Arial"/>
          <w:color w:val="000000"/>
          <w:sz w:val="20"/>
          <w:szCs w:val="20"/>
        </w:rPr>
        <w:t> </w:t>
      </w:r>
      <w:r w:rsidRPr="009E130A">
        <w:rPr>
          <w:rFonts w:ascii="Bookman Old Style" w:hAnsi="Bookman Old Style" w:cs="Arial"/>
          <w:color w:val="000000"/>
          <w:sz w:val="20"/>
          <w:szCs w:val="20"/>
        </w:rPr>
        <w:t>в качестве платы за включение в программу страховой защиты заемщиков, неустойку в размере 33 768 рублей 96 копеек, компенсацию морального вреда в сумме 500 рублей, штраф в размере 40585 рублей 04 копеек.</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Взыскать с ОАО «Сбербанк России» государственную пошлину в доход местного бюджета в размере 2 820 рублей 10 копеек.</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 xml:space="preserve">Решение может быть обжаловано </w:t>
      </w:r>
      <w:proofErr w:type="gramStart"/>
      <w:r w:rsidRPr="009E130A">
        <w:rPr>
          <w:rFonts w:ascii="Bookman Old Style" w:hAnsi="Bookman Old Style" w:cs="Arial"/>
          <w:color w:val="000000"/>
          <w:sz w:val="20"/>
          <w:szCs w:val="20"/>
        </w:rPr>
        <w:t>в судебную коллегию по гражданским делам Красноярского краевого суда в течение месяца со дня принятия решения в окончательной форме</w:t>
      </w:r>
      <w:proofErr w:type="gramEnd"/>
      <w:r w:rsidRPr="009E130A">
        <w:rPr>
          <w:rFonts w:ascii="Bookman Old Style" w:hAnsi="Bookman Old Style" w:cs="Arial"/>
          <w:color w:val="000000"/>
          <w:sz w:val="20"/>
          <w:szCs w:val="20"/>
        </w:rPr>
        <w:t xml:space="preserve"> с подачей жалобы через Ленинский районный суд г. Красноярска.</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Судья                          Ю.В. Левицкая</w:t>
      </w:r>
    </w:p>
    <w:p w:rsidR="00CC566A" w:rsidRPr="009E130A" w:rsidRDefault="00CC566A" w:rsidP="009E130A">
      <w:pPr>
        <w:pStyle w:val="a3"/>
        <w:shd w:val="clear" w:color="auto" w:fill="FFFFFF"/>
        <w:spacing w:before="0" w:beforeAutospacing="0" w:after="0" w:afterAutospacing="0" w:line="276" w:lineRule="auto"/>
        <w:ind w:firstLine="720"/>
        <w:jc w:val="both"/>
        <w:rPr>
          <w:rFonts w:ascii="Bookman Old Style" w:hAnsi="Bookman Old Style" w:cs="Arial"/>
          <w:color w:val="000000"/>
          <w:sz w:val="20"/>
          <w:szCs w:val="20"/>
        </w:rPr>
      </w:pPr>
      <w:r w:rsidRPr="009E130A">
        <w:rPr>
          <w:rFonts w:ascii="Bookman Old Style" w:hAnsi="Bookman Old Style" w:cs="Arial"/>
          <w:color w:val="000000"/>
          <w:sz w:val="20"/>
          <w:szCs w:val="20"/>
        </w:rPr>
        <w:t>Мотивированное решение изготовлено 02.09.2014.</w:t>
      </w:r>
    </w:p>
    <w:p w:rsidR="000F6B23" w:rsidRPr="009E130A" w:rsidRDefault="000F6B23" w:rsidP="009E130A">
      <w:pPr>
        <w:spacing w:after="0"/>
        <w:rPr>
          <w:rFonts w:ascii="Bookman Old Style" w:hAnsi="Bookman Old Style"/>
          <w:sz w:val="20"/>
          <w:szCs w:val="20"/>
        </w:rPr>
      </w:pPr>
      <w:bookmarkStart w:id="0" w:name="_GoBack"/>
      <w:bookmarkEnd w:id="0"/>
    </w:p>
    <w:sectPr w:rsidR="000F6B23" w:rsidRPr="009E130A" w:rsidSect="00C61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566A"/>
    <w:rsid w:val="000F6B23"/>
    <w:rsid w:val="007A69FC"/>
    <w:rsid w:val="008C1DF3"/>
    <w:rsid w:val="009E130A"/>
    <w:rsid w:val="00C61D36"/>
    <w:rsid w:val="00CC5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C566A"/>
  </w:style>
  <w:style w:type="character" w:customStyle="1" w:styleId="apple-converted-space">
    <w:name w:val="apple-converted-space"/>
    <w:basedOn w:val="a0"/>
    <w:rsid w:val="00CC566A"/>
  </w:style>
  <w:style w:type="character" w:customStyle="1" w:styleId="fio6">
    <w:name w:val="fio6"/>
    <w:basedOn w:val="a0"/>
    <w:rsid w:val="00CC566A"/>
  </w:style>
  <w:style w:type="character" w:customStyle="1" w:styleId="nomer2">
    <w:name w:val="nomer2"/>
    <w:basedOn w:val="a0"/>
    <w:rsid w:val="00CC5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C566A"/>
  </w:style>
  <w:style w:type="character" w:customStyle="1" w:styleId="apple-converted-space">
    <w:name w:val="apple-converted-space"/>
    <w:basedOn w:val="a0"/>
    <w:rsid w:val="00CC566A"/>
  </w:style>
  <w:style w:type="character" w:customStyle="1" w:styleId="fio6">
    <w:name w:val="fio6"/>
    <w:basedOn w:val="a0"/>
    <w:rsid w:val="00CC566A"/>
  </w:style>
  <w:style w:type="character" w:customStyle="1" w:styleId="nomer2">
    <w:name w:val="nomer2"/>
    <w:basedOn w:val="a0"/>
    <w:rsid w:val="00CC566A"/>
  </w:style>
</w:styles>
</file>

<file path=word/webSettings.xml><?xml version="1.0" encoding="utf-8"?>
<w:webSettings xmlns:r="http://schemas.openxmlformats.org/officeDocument/2006/relationships" xmlns:w="http://schemas.openxmlformats.org/wordprocessingml/2006/main">
  <w:divs>
    <w:div w:id="864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3566</Words>
  <Characters>20329</Characters>
  <Application>Microsoft Office Word</Application>
  <DocSecurity>0</DocSecurity>
  <Lines>169</Lines>
  <Paragraphs>47</Paragraphs>
  <ScaleCrop>false</ScaleCrop>
  <Company/>
  <LinksUpToDate>false</LinksUpToDate>
  <CharactersWithSpaces>23848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Qwerty</cp:lastModifiedBy>
  <cp:revision>3</cp:revision>
  <dcterms:created xsi:type="dcterms:W3CDTF">2016-10-13T09:37:00Z</dcterms:created>
  <dcterms:modified xsi:type="dcterms:W3CDTF">2016-10-18T05:20:00Z</dcterms:modified>
</cp:coreProperties>
</file>